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34666F" w14:textId="77777777" w:rsidR="00FD741A" w:rsidRDefault="00C12410">
      <w:pPr>
        <w:pStyle w:val="normal0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Micro Case 69 –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Clostrdium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perfringens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(gas gangrene)</w:t>
      </w:r>
    </w:p>
    <w:p w14:paraId="7D4A67EB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A819A09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1.   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Signs and symptoms for the disease it produces.</w:t>
      </w:r>
    </w:p>
    <w:p w14:paraId="48FF01E4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9F871A0" w14:textId="77777777" w:rsidR="00FD741A" w:rsidRDefault="00C12410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This </w:t>
      </w: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had just undergone bowel surgery</w:t>
      </w:r>
    </w:p>
    <w:p w14:paraId="4B2BF33F" w14:textId="77777777" w:rsidR="00FD741A" w:rsidRDefault="00C12410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Experienced </w:t>
      </w:r>
      <w:r>
        <w:rPr>
          <w:rFonts w:ascii="Times New Roman" w:eastAsia="Times New Roman" w:hAnsi="Times New Roman" w:cs="Times New Roman"/>
          <w:b/>
          <w:sz w:val="24"/>
        </w:rPr>
        <w:t>severe pain at surgical wound site</w:t>
      </w:r>
    </w:p>
    <w:p w14:paraId="701F95EB" w14:textId="77777777" w:rsidR="00FD741A" w:rsidRDefault="00C12410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Edema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 xml:space="preserve">tenderness </w:t>
      </w:r>
      <w:r>
        <w:rPr>
          <w:rFonts w:ascii="Times New Roman" w:eastAsia="Times New Roman" w:hAnsi="Times New Roman" w:cs="Times New Roman"/>
          <w:sz w:val="24"/>
        </w:rPr>
        <w:t xml:space="preserve">of wound with </w:t>
      </w:r>
      <w:r>
        <w:rPr>
          <w:rFonts w:ascii="Times New Roman" w:eastAsia="Times New Roman" w:hAnsi="Times New Roman" w:cs="Times New Roman"/>
          <w:b/>
          <w:sz w:val="24"/>
        </w:rPr>
        <w:t>thin, brownish discharge</w:t>
      </w:r>
    </w:p>
    <w:p w14:paraId="06C75701" w14:textId="77777777" w:rsidR="00FD741A" w:rsidRDefault="00C12410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Discoloration of skin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 xml:space="preserve">hemorrhagic bullae </w:t>
      </w:r>
      <w:r>
        <w:rPr>
          <w:rFonts w:ascii="Times New Roman" w:eastAsia="Times New Roman" w:hAnsi="Times New Roman" w:cs="Times New Roman"/>
          <w:sz w:val="24"/>
        </w:rPr>
        <w:t>at wound site</w:t>
      </w:r>
    </w:p>
    <w:p w14:paraId="286173F1" w14:textId="77777777" w:rsidR="00FD741A" w:rsidRDefault="00C12410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Serosanguineous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(containing both blood and serous fluid) discharge</w:t>
      </w:r>
    </w:p>
    <w:p w14:paraId="3DA9AF54" w14:textId="77777777" w:rsidR="00FD741A" w:rsidRDefault="00C12410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Affected muscles showed </w:t>
      </w:r>
      <w:r>
        <w:rPr>
          <w:rFonts w:ascii="Times New Roman" w:eastAsia="Times New Roman" w:hAnsi="Times New Roman" w:cs="Times New Roman"/>
          <w:b/>
          <w:sz w:val="24"/>
        </w:rPr>
        <w:t>failure to bleed</w:t>
      </w:r>
    </w:p>
    <w:p w14:paraId="31B80DFF" w14:textId="77777777" w:rsidR="00FD741A" w:rsidRDefault="00C12410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Extensive gas in soft tissues</w:t>
      </w:r>
    </w:p>
    <w:p w14:paraId="7CFDB95D" w14:textId="77777777" w:rsidR="00FD741A" w:rsidRDefault="00FD741A">
      <w:pPr>
        <w:pStyle w:val="normal0"/>
      </w:pPr>
    </w:p>
    <w:p w14:paraId="2CBD1ACC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2.             The source of infe</w:t>
      </w:r>
      <w:r>
        <w:rPr>
          <w:rFonts w:ascii="Times New Roman" w:eastAsia="Times New Roman" w:hAnsi="Times New Roman" w:cs="Times New Roman"/>
          <w:b/>
          <w:sz w:val="24"/>
        </w:rPr>
        <w:t>ctious organism.</w:t>
      </w:r>
    </w:p>
    <w:p w14:paraId="6DB9E13E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F02FF43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i/>
          <w:sz w:val="24"/>
        </w:rPr>
        <w:t xml:space="preserve">Clostridium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perfringens</w:t>
      </w:r>
      <w:proofErr w:type="spellEnd"/>
    </w:p>
    <w:p w14:paraId="01076B03" w14:textId="77777777" w:rsidR="00FD741A" w:rsidRDefault="00FD741A">
      <w:pPr>
        <w:pStyle w:val="normal0"/>
      </w:pPr>
    </w:p>
    <w:p w14:paraId="14A0F203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3.             The manner of exposure, route of infection, tissues that they reside and, where appropriate, transmission to others.</w:t>
      </w:r>
    </w:p>
    <w:p w14:paraId="7D711F19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7C30EC2" w14:textId="77777777" w:rsidR="00FD741A" w:rsidRDefault="00C12410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Clostridium </w:t>
      </w:r>
      <w:r>
        <w:rPr>
          <w:rFonts w:ascii="Times New Roman" w:eastAsia="Times New Roman" w:hAnsi="Times New Roman" w:cs="Times New Roman"/>
          <w:sz w:val="24"/>
        </w:rPr>
        <w:t>species are part of normal human flora</w:t>
      </w:r>
    </w:p>
    <w:p w14:paraId="111A16B3" w14:textId="77777777" w:rsidR="00FD741A" w:rsidRDefault="00C12410">
      <w:pPr>
        <w:pStyle w:val="normal0"/>
        <w:numPr>
          <w:ilvl w:val="1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Vegetative cells found in c</w:t>
      </w:r>
      <w:r>
        <w:rPr>
          <w:rFonts w:ascii="Times New Roman" w:eastAsia="Times New Roman" w:hAnsi="Times New Roman" w:cs="Times New Roman"/>
          <w:sz w:val="24"/>
        </w:rPr>
        <w:t>olon</w:t>
      </w:r>
    </w:p>
    <w:p w14:paraId="30E58BFF" w14:textId="77777777" w:rsidR="00FD741A" w:rsidRDefault="00C12410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Cause disease when leave normal niche</w:t>
      </w:r>
    </w:p>
    <w:p w14:paraId="71388D9A" w14:textId="77777777" w:rsidR="00FD741A" w:rsidRDefault="00C12410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Most infections caused by a mix of bacteria (aerobic and anaerobic)</w:t>
      </w:r>
    </w:p>
    <w:p w14:paraId="219D303A" w14:textId="77777777" w:rsidR="00FD741A" w:rsidRDefault="00C12410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Under the right conditions, can invade and multiply in essentially any tissue</w:t>
      </w:r>
    </w:p>
    <w:p w14:paraId="264FEE79" w14:textId="77777777" w:rsidR="00FD741A" w:rsidRDefault="00C12410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Any host abnormality that causes </w:t>
      </w:r>
      <w:r>
        <w:rPr>
          <w:rFonts w:ascii="Times New Roman" w:eastAsia="Times New Roman" w:hAnsi="Times New Roman" w:cs="Times New Roman"/>
          <w:b/>
          <w:sz w:val="24"/>
        </w:rPr>
        <w:t xml:space="preserve">vascular stasis </w:t>
      </w:r>
      <w:r>
        <w:rPr>
          <w:rFonts w:ascii="Times New Roman" w:eastAsia="Times New Roman" w:hAnsi="Times New Roman" w:cs="Times New Roman"/>
          <w:sz w:val="24"/>
        </w:rPr>
        <w:t>elevates risk for anaerobic infection</w:t>
      </w:r>
    </w:p>
    <w:p w14:paraId="637C63C8" w14:textId="77777777" w:rsidR="00FD741A" w:rsidRDefault="00C12410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Carcinoma, diabetes mellitus</w:t>
      </w:r>
      <w:r>
        <w:rPr>
          <w:rFonts w:ascii="Times New Roman" w:eastAsia="Times New Roman" w:hAnsi="Times New Roman" w:cs="Times New Roman"/>
          <w:sz w:val="24"/>
        </w:rPr>
        <w:t xml:space="preserve">, colonic obstruction, treatment w/ immunosuppressive agents, and chemotherapy are </w:t>
      </w:r>
      <w:r>
        <w:rPr>
          <w:rFonts w:ascii="Times New Roman" w:eastAsia="Times New Roman" w:hAnsi="Times New Roman" w:cs="Times New Roman"/>
          <w:b/>
          <w:sz w:val="24"/>
        </w:rPr>
        <w:t>predisposing factors for anaerobic infection</w:t>
      </w:r>
    </w:p>
    <w:p w14:paraId="360CE8F7" w14:textId="77777777" w:rsidR="00FD741A" w:rsidRDefault="00C12410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Exogenous infection caused via soil contamination of a deep wo</w:t>
      </w:r>
      <w:r>
        <w:rPr>
          <w:rFonts w:ascii="Times New Roman" w:eastAsia="Times New Roman" w:hAnsi="Times New Roman" w:cs="Times New Roman"/>
          <w:b/>
          <w:sz w:val="24"/>
        </w:rPr>
        <w:t>und from trauma</w:t>
      </w:r>
    </w:p>
    <w:p w14:paraId="2852287E" w14:textId="77777777" w:rsidR="00FD741A" w:rsidRDefault="00FD741A">
      <w:pPr>
        <w:pStyle w:val="normal0"/>
      </w:pPr>
    </w:p>
    <w:p w14:paraId="72E83EAA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4.             The pathology and the manner by which the particular disease develops and/or is induced, including damage caused by the pathogen and damage caused by the immune system’s response to the pathogen.</w:t>
      </w:r>
    </w:p>
    <w:p w14:paraId="52B8F83E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183F5D" w14:textId="77777777" w:rsidR="00FD741A" w:rsidRDefault="00C12410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Bowel surgery allows anaerobes and facultative anaerobes from the colon access to </w:t>
      </w:r>
      <w:proofErr w:type="gramStart"/>
      <w:r>
        <w:rPr>
          <w:rFonts w:ascii="Times New Roman" w:eastAsia="Times New Roman" w:hAnsi="Times New Roman" w:cs="Times New Roman"/>
          <w:sz w:val="24"/>
        </w:rPr>
        <w:t>tissues</w:t>
      </w:r>
      <w:proofErr w:type="gramEnd"/>
    </w:p>
    <w:p w14:paraId="46438849" w14:textId="77777777" w:rsidR="00FD741A" w:rsidRDefault="00C12410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Facultative anaerobes assist primary anaerobes to proliferate</w:t>
      </w:r>
    </w:p>
    <w:p w14:paraId="27D02686" w14:textId="77777777" w:rsidR="00FD741A" w:rsidRDefault="00C12410">
      <w:pPr>
        <w:pStyle w:val="normal0"/>
        <w:numPr>
          <w:ilvl w:val="0"/>
          <w:numId w:val="1"/>
        </w:numPr>
        <w:ind w:hanging="36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Clostridial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α-toxin is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cytolytic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owing to activity of phospholipase C activity on cell membranes</w:t>
      </w:r>
    </w:p>
    <w:p w14:paraId="77629986" w14:textId="77777777" w:rsidR="00FD741A" w:rsidRDefault="00C12410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Other c</w:t>
      </w:r>
      <w:r>
        <w:rPr>
          <w:rFonts w:ascii="Times New Roman" w:eastAsia="Times New Roman" w:hAnsi="Times New Roman" w:cs="Times New Roman"/>
          <w:sz w:val="24"/>
        </w:rPr>
        <w:t xml:space="preserve">atabolic enzymes yield gas in tissues, producing </w:t>
      </w:r>
      <w:proofErr w:type="spellStart"/>
      <w:r>
        <w:rPr>
          <w:rFonts w:ascii="Times New Roman" w:eastAsia="Times New Roman" w:hAnsi="Times New Roman" w:cs="Times New Roman"/>
          <w:sz w:val="24"/>
        </w:rPr>
        <w:t>crepitance</w:t>
      </w:r>
      <w:proofErr w:type="spellEnd"/>
    </w:p>
    <w:p w14:paraId="1CA8A863" w14:textId="77777777" w:rsidR="00FD741A" w:rsidRDefault="00C12410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Systemically, patient develops fever, sweating, and low blood pressure</w:t>
      </w:r>
    </w:p>
    <w:p w14:paraId="0D509770" w14:textId="77777777" w:rsidR="00FD741A" w:rsidRDefault="00C12410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Muscle grows black and gangrenous</w:t>
      </w:r>
    </w:p>
    <w:p w14:paraId="67CE6360" w14:textId="77777777" w:rsidR="00FD741A" w:rsidRDefault="00FD741A">
      <w:pPr>
        <w:pStyle w:val="normal0"/>
      </w:pPr>
    </w:p>
    <w:p w14:paraId="73C742D9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5.             Methods of identification and placement into a particular biological subset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14:paraId="3E5C6B07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82D078" w14:textId="77777777" w:rsidR="00FD741A" w:rsidRDefault="00C12410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Gram stain</w:t>
      </w:r>
    </w:p>
    <w:p w14:paraId="07847F23" w14:textId="77777777" w:rsidR="00FD741A" w:rsidRDefault="00C12410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Culture </w:t>
      </w:r>
      <w:r>
        <w:rPr>
          <w:rFonts w:ascii="Times New Roman" w:eastAsia="Times New Roman" w:hAnsi="Times New Roman" w:cs="Times New Roman"/>
          <w:sz w:val="24"/>
        </w:rPr>
        <w:t>of pus or wound aspirate</w:t>
      </w:r>
    </w:p>
    <w:p w14:paraId="010E18CB" w14:textId="77777777" w:rsidR="00FD741A" w:rsidRDefault="00C12410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Aerobic culture</w:t>
      </w:r>
    </w:p>
    <w:p w14:paraId="14D9C445" w14:textId="77777777" w:rsidR="00FD741A" w:rsidRDefault="00C12410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Anaerobic cultures</w:t>
      </w:r>
    </w:p>
    <w:p w14:paraId="014B381B" w14:textId="77777777" w:rsidR="00FD741A" w:rsidRDefault="00FD741A">
      <w:pPr>
        <w:pStyle w:val="normal0"/>
      </w:pPr>
    </w:p>
    <w:p w14:paraId="3DB402CB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i/>
          <w:sz w:val="24"/>
        </w:rPr>
        <w:t xml:space="preserve">C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perfringens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is a </w:t>
      </w:r>
      <w:r>
        <w:rPr>
          <w:rFonts w:ascii="Times New Roman" w:eastAsia="Times New Roman" w:hAnsi="Times New Roman" w:cs="Times New Roman"/>
          <w:b/>
          <w:sz w:val="24"/>
        </w:rPr>
        <w:t>large, box-shaped Gram-positive rod</w:t>
      </w:r>
      <w:r>
        <w:rPr>
          <w:rFonts w:ascii="Times New Roman" w:eastAsia="Times New Roman" w:hAnsi="Times New Roman" w:cs="Times New Roman"/>
          <w:sz w:val="24"/>
        </w:rPr>
        <w:t xml:space="preserve"> that is </w:t>
      </w:r>
      <w:r>
        <w:rPr>
          <w:rFonts w:ascii="Times New Roman" w:eastAsia="Times New Roman" w:hAnsi="Times New Roman" w:cs="Times New Roman"/>
          <w:b/>
          <w:sz w:val="24"/>
        </w:rPr>
        <w:t>anaerobic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 xml:space="preserve">spore forming. </w:t>
      </w:r>
      <w:r>
        <w:rPr>
          <w:rFonts w:ascii="Times New Roman" w:eastAsia="Times New Roman" w:hAnsi="Times New Roman" w:cs="Times New Roman"/>
          <w:sz w:val="24"/>
        </w:rPr>
        <w:t xml:space="preserve">They are catalase </w:t>
      </w:r>
      <w:proofErr w:type="gramStart"/>
      <w:r>
        <w:rPr>
          <w:rFonts w:ascii="Times New Roman" w:eastAsia="Times New Roman" w:hAnsi="Times New Roman" w:cs="Times New Roman"/>
          <w:sz w:val="24"/>
        </w:rPr>
        <w:t>negative,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so only grow in deep tissues of the body with low re</w:t>
      </w:r>
      <w:r>
        <w:rPr>
          <w:rFonts w:ascii="Times New Roman" w:eastAsia="Times New Roman" w:hAnsi="Times New Roman" w:cs="Times New Roman"/>
          <w:sz w:val="24"/>
        </w:rPr>
        <w:t xml:space="preserve">dox potential. </w:t>
      </w:r>
      <w:r>
        <w:rPr>
          <w:rFonts w:ascii="Times New Roman" w:eastAsia="Times New Roman" w:hAnsi="Times New Roman" w:cs="Times New Roman"/>
          <w:b/>
          <w:sz w:val="24"/>
        </w:rPr>
        <w:t xml:space="preserve">Won’t grow on solid media in 10% CO2 in air. </w:t>
      </w:r>
      <w:r>
        <w:rPr>
          <w:rFonts w:ascii="Times New Roman" w:eastAsia="Times New Roman" w:hAnsi="Times New Roman" w:cs="Times New Roman"/>
          <w:sz w:val="24"/>
        </w:rPr>
        <w:t xml:space="preserve">On blood agar, will show </w:t>
      </w:r>
      <w:r>
        <w:rPr>
          <w:rFonts w:ascii="Times New Roman" w:eastAsia="Times New Roman" w:hAnsi="Times New Roman" w:cs="Times New Roman"/>
          <w:b/>
          <w:sz w:val="24"/>
        </w:rPr>
        <w:t>double zone of β-hemolysis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3DDBF090" w14:textId="77777777" w:rsidR="00FD741A" w:rsidRDefault="00FD741A">
      <w:pPr>
        <w:pStyle w:val="normal0"/>
      </w:pPr>
    </w:p>
    <w:p w14:paraId="39A8A499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6.             Factors leading to enhanced resistance or susceptibility (e.g., recipients of vaccines, residence in geographic areas, types of</w:t>
      </w:r>
      <w:r>
        <w:rPr>
          <w:rFonts w:ascii="Times New Roman" w:eastAsia="Times New Roman" w:hAnsi="Times New Roman" w:cs="Times New Roman"/>
          <w:b/>
          <w:sz w:val="24"/>
        </w:rPr>
        <w:t xml:space="preserve"> work, immunodeficiency, alcoholism, age, violence/abuse, religious beliefs, etc.).</w:t>
      </w:r>
    </w:p>
    <w:p w14:paraId="15BF44B8" w14:textId="77777777" w:rsidR="00FD741A" w:rsidRDefault="00FD741A">
      <w:pPr>
        <w:pStyle w:val="normal0"/>
      </w:pPr>
    </w:p>
    <w:p w14:paraId="65BC1717" w14:textId="77777777" w:rsidR="00FD741A" w:rsidRDefault="00C12410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Bowel surgery</w:t>
      </w:r>
    </w:p>
    <w:p w14:paraId="7BCEBBCC" w14:textId="77777777" w:rsidR="00FD741A" w:rsidRDefault="00C12410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Any host abnormality that causes </w:t>
      </w:r>
      <w:r>
        <w:rPr>
          <w:rFonts w:ascii="Times New Roman" w:eastAsia="Times New Roman" w:hAnsi="Times New Roman" w:cs="Times New Roman"/>
          <w:b/>
          <w:sz w:val="24"/>
        </w:rPr>
        <w:t xml:space="preserve">vascular stasis </w:t>
      </w:r>
      <w:r>
        <w:rPr>
          <w:rFonts w:ascii="Times New Roman" w:eastAsia="Times New Roman" w:hAnsi="Times New Roman" w:cs="Times New Roman"/>
          <w:sz w:val="24"/>
        </w:rPr>
        <w:t>elevates risk for anaerobic infection</w:t>
      </w:r>
    </w:p>
    <w:p w14:paraId="45077745" w14:textId="77777777" w:rsidR="00FD741A" w:rsidRDefault="00C12410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Carcinoma, diabetes mellitus</w:t>
      </w:r>
      <w:r>
        <w:rPr>
          <w:rFonts w:ascii="Times New Roman" w:eastAsia="Times New Roman" w:hAnsi="Times New Roman" w:cs="Times New Roman"/>
          <w:sz w:val="24"/>
        </w:rPr>
        <w:t>, colonic obstruction, treatment w/ immuno</w:t>
      </w:r>
      <w:r>
        <w:rPr>
          <w:rFonts w:ascii="Times New Roman" w:eastAsia="Times New Roman" w:hAnsi="Times New Roman" w:cs="Times New Roman"/>
          <w:sz w:val="24"/>
        </w:rPr>
        <w:t xml:space="preserve">suppressive agents, and chemotherapy are </w:t>
      </w:r>
      <w:r>
        <w:rPr>
          <w:rFonts w:ascii="Times New Roman" w:eastAsia="Times New Roman" w:hAnsi="Times New Roman" w:cs="Times New Roman"/>
          <w:b/>
          <w:sz w:val="24"/>
        </w:rPr>
        <w:t>predisposing factors for anaerobic infection</w:t>
      </w:r>
    </w:p>
    <w:p w14:paraId="4A777D23" w14:textId="77777777" w:rsidR="00FD741A" w:rsidRDefault="00FD741A">
      <w:pPr>
        <w:pStyle w:val="normal0"/>
      </w:pPr>
    </w:p>
    <w:p w14:paraId="65089735" w14:textId="77777777" w:rsidR="00FD741A" w:rsidRDefault="00FD741A">
      <w:pPr>
        <w:pStyle w:val="normal0"/>
      </w:pPr>
    </w:p>
    <w:p w14:paraId="159DB0E3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7.             Other organisms in the differential diagnosis and how to discriminate among potential causative agents.</w:t>
      </w:r>
    </w:p>
    <w:p w14:paraId="5D97A5C4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BF3DFA" w14:textId="77777777" w:rsidR="00FD741A" w:rsidRDefault="00C12410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Anaerobic infection</w:t>
      </w:r>
    </w:p>
    <w:p w14:paraId="4CB95744" w14:textId="77777777" w:rsidR="00FD741A" w:rsidRDefault="00C12410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Gram-negative bacterial infection</w:t>
      </w:r>
    </w:p>
    <w:p w14:paraId="7D55B56C" w14:textId="77777777" w:rsidR="00FD741A" w:rsidRDefault="00C12410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Mixed infection</w:t>
      </w:r>
    </w:p>
    <w:p w14:paraId="5C1DFBC0" w14:textId="77777777" w:rsidR="00FD741A" w:rsidRDefault="00C12410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Staph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aureus</w:t>
      </w:r>
      <w:proofErr w:type="spellEnd"/>
    </w:p>
    <w:p w14:paraId="054FD6FC" w14:textId="77777777" w:rsidR="00FD741A" w:rsidRDefault="00C12410">
      <w:pPr>
        <w:pStyle w:val="normal0"/>
        <w:numPr>
          <w:ilvl w:val="0"/>
          <w:numId w:val="6"/>
        </w:numPr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Strep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pyogenes</w:t>
      </w:r>
      <w:proofErr w:type="spellEnd"/>
    </w:p>
    <w:p w14:paraId="62F73A0A" w14:textId="77777777" w:rsidR="00FD741A" w:rsidRDefault="00FD741A">
      <w:pPr>
        <w:pStyle w:val="normal0"/>
      </w:pPr>
    </w:p>
    <w:p w14:paraId="417A9030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Foul odor of lesion or drainage, gas or discoloration in tissues, and tissue necrosis, gangrene, or abscess point toward a narrowed diagnosis. Gas gangrene is commonly caused by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clostridial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species, but Gram-negative bacteria (which are much more common in surgical infections) can also cause gas in mixed infections of soft tissue. Gram-positive organisms like </w:t>
      </w:r>
      <w:r>
        <w:rPr>
          <w:rFonts w:ascii="Times New Roman" w:eastAsia="Times New Roman" w:hAnsi="Times New Roman" w:cs="Times New Roman"/>
          <w:i/>
          <w:sz w:val="24"/>
        </w:rPr>
        <w:t xml:space="preserve">Staph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i/>
          <w:sz w:val="24"/>
        </w:rPr>
        <w:t xml:space="preserve">Strep </w:t>
      </w:r>
      <w:r>
        <w:rPr>
          <w:rFonts w:ascii="Times New Roman" w:eastAsia="Times New Roman" w:hAnsi="Times New Roman" w:cs="Times New Roman"/>
          <w:sz w:val="24"/>
        </w:rPr>
        <w:t>also commonly cause postsurgical infections, but usuall</w:t>
      </w:r>
      <w:r>
        <w:rPr>
          <w:rFonts w:ascii="Times New Roman" w:eastAsia="Times New Roman" w:hAnsi="Times New Roman" w:cs="Times New Roman"/>
          <w:sz w:val="24"/>
        </w:rPr>
        <w:t>y not gas gangrene.</w:t>
      </w:r>
    </w:p>
    <w:p w14:paraId="15FA5343" w14:textId="77777777" w:rsidR="00FD741A" w:rsidRDefault="00FD741A">
      <w:pPr>
        <w:pStyle w:val="normal0"/>
      </w:pPr>
    </w:p>
    <w:p w14:paraId="3F58F24E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8.             Prevention, treatment and vaccine design (live vs. dead).</w:t>
      </w:r>
    </w:p>
    <w:p w14:paraId="52546051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FFF64B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Surgical drainage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 xml:space="preserve">debridement </w:t>
      </w:r>
      <w:r>
        <w:rPr>
          <w:rFonts w:ascii="Times New Roman" w:eastAsia="Times New Roman" w:hAnsi="Times New Roman" w:cs="Times New Roman"/>
          <w:sz w:val="24"/>
        </w:rPr>
        <w:t xml:space="preserve">are essential to control the infection initially. Penicillin is DOC in </w:t>
      </w:r>
      <w:r>
        <w:rPr>
          <w:rFonts w:ascii="Times New Roman" w:eastAsia="Times New Roman" w:hAnsi="Times New Roman" w:cs="Times New Roman"/>
          <w:b/>
          <w:sz w:val="24"/>
        </w:rPr>
        <w:t>antibiotic therapy.</w:t>
      </w:r>
    </w:p>
    <w:p w14:paraId="3B98602E" w14:textId="77777777" w:rsidR="00FD741A" w:rsidRDefault="00FD741A">
      <w:pPr>
        <w:pStyle w:val="normal0"/>
      </w:pPr>
    </w:p>
    <w:p w14:paraId="5FAEA2BF" w14:textId="77777777" w:rsidR="00FD741A" w:rsidRDefault="00C12410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No vaccine. Gas gangrene best prev</w:t>
      </w:r>
      <w:r>
        <w:rPr>
          <w:rFonts w:ascii="Times New Roman" w:eastAsia="Times New Roman" w:hAnsi="Times New Roman" w:cs="Times New Roman"/>
          <w:sz w:val="24"/>
        </w:rPr>
        <w:t>ented by immediate and thorough irrigation and debridement of traumatic wounds and appropriate antibiotic prophylaxis before surgery. ABX used should target anaerobes as well as enteric Gram-negative bacteria.</w:t>
      </w:r>
    </w:p>
    <w:sectPr w:rsidR="00FD741A" w:rsidSect="00C1241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D0F"/>
    <w:multiLevelType w:val="multilevel"/>
    <w:tmpl w:val="387C42A6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">
    <w:nsid w:val="336B545D"/>
    <w:multiLevelType w:val="multilevel"/>
    <w:tmpl w:val="5BFAE26C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2">
    <w:nsid w:val="37102DD8"/>
    <w:multiLevelType w:val="multilevel"/>
    <w:tmpl w:val="0710641A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3">
    <w:nsid w:val="699012C9"/>
    <w:multiLevelType w:val="multilevel"/>
    <w:tmpl w:val="DFD45CDE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4">
    <w:nsid w:val="6A08796F"/>
    <w:multiLevelType w:val="multilevel"/>
    <w:tmpl w:val="AE1C0EFE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5">
    <w:nsid w:val="76AC7B4D"/>
    <w:multiLevelType w:val="multilevel"/>
    <w:tmpl w:val="1612F2E4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D741A"/>
    <w:rsid w:val="00C12410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74C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3371</Characters>
  <Application>Microsoft Macintosh Word</Application>
  <DocSecurity>0</DocSecurity>
  <Lines>28</Lines>
  <Paragraphs>7</Paragraphs>
  <ScaleCrop>false</ScaleCrop>
  <Company>University of Toledo College of Medicine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69 - Clostridium perfringens.docx.docx</dc:title>
  <cp:lastModifiedBy>Elisa Furay</cp:lastModifiedBy>
  <cp:revision>2</cp:revision>
  <cp:lastPrinted>2012-11-05T00:40:00Z</cp:lastPrinted>
  <dcterms:created xsi:type="dcterms:W3CDTF">2012-11-05T00:40:00Z</dcterms:created>
  <dcterms:modified xsi:type="dcterms:W3CDTF">2012-11-05T00:40:00Z</dcterms:modified>
</cp:coreProperties>
</file>